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C3" w:rsidRPr="00A65B0E" w:rsidRDefault="00C46DC3" w:rsidP="00C46DC3">
      <w:pPr>
        <w:pStyle w:val="NormalnyWeb"/>
        <w:spacing w:before="0" w:beforeAutospacing="0" w:after="0" w:afterAutospacing="0" w:line="240" w:lineRule="auto"/>
        <w:jc w:val="center"/>
        <w:rPr>
          <w:rStyle w:val="Pogrubienie"/>
          <w:sz w:val="22"/>
          <w:szCs w:val="22"/>
        </w:rPr>
      </w:pPr>
      <w:r w:rsidRPr="00A65B0E">
        <w:rPr>
          <w:rStyle w:val="Pogrubienie"/>
          <w:sz w:val="22"/>
          <w:szCs w:val="22"/>
        </w:rPr>
        <w:t>Regulamin rekrutacji</w:t>
      </w:r>
    </w:p>
    <w:p w:rsidR="00C46DC3" w:rsidRPr="00A65B0E" w:rsidRDefault="00C46DC3" w:rsidP="00C46DC3">
      <w:pPr>
        <w:pStyle w:val="NormalnyWeb"/>
        <w:spacing w:before="0" w:beforeAutospacing="0" w:after="0" w:afterAutospacing="0" w:line="240" w:lineRule="auto"/>
        <w:jc w:val="center"/>
        <w:rPr>
          <w:rStyle w:val="Pogrubienie"/>
          <w:sz w:val="22"/>
          <w:szCs w:val="22"/>
        </w:rPr>
      </w:pPr>
      <w:r w:rsidRPr="00A65B0E">
        <w:rPr>
          <w:rStyle w:val="Pogrubienie"/>
          <w:sz w:val="22"/>
          <w:szCs w:val="22"/>
        </w:rPr>
        <w:t>do  Przedszkolna Publicznego</w:t>
      </w:r>
    </w:p>
    <w:p w:rsidR="00C46DC3" w:rsidRPr="00A65B0E" w:rsidRDefault="00C46DC3" w:rsidP="00C46DC3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A65B0E">
        <w:rPr>
          <w:rStyle w:val="Pogrubienie"/>
          <w:sz w:val="22"/>
          <w:szCs w:val="22"/>
        </w:rPr>
        <w:t>przy Zespole Szkół Publicznych im.Tkaczy Chełmskich</w:t>
      </w:r>
    </w:p>
    <w:p w:rsidR="00C46DC3" w:rsidRPr="00A65B0E" w:rsidRDefault="00C46DC3" w:rsidP="00C46DC3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A65B0E">
        <w:rPr>
          <w:rStyle w:val="Pogrubienie"/>
          <w:sz w:val="22"/>
          <w:szCs w:val="22"/>
        </w:rPr>
        <w:t>w Chełmsku Śląskim</w:t>
      </w:r>
    </w:p>
    <w:p w:rsidR="00C46DC3" w:rsidRDefault="00C46DC3" w:rsidP="00C46DC3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2"/>
          <w:szCs w:val="22"/>
        </w:rPr>
      </w:pPr>
    </w:p>
    <w:p w:rsidR="00A65B0E" w:rsidRPr="00A65B0E" w:rsidRDefault="00A65B0E" w:rsidP="00A65B0E">
      <w:pPr>
        <w:spacing w:line="240" w:lineRule="auto"/>
        <w:ind w:left="0" w:firstLine="0"/>
        <w:jc w:val="left"/>
        <w:rPr>
          <w:b/>
          <w:bCs/>
        </w:rPr>
      </w:pPr>
      <w:r w:rsidRPr="00A65B0E">
        <w:rPr>
          <w:b/>
          <w:bCs/>
        </w:rPr>
        <w:t>Podstawa prawna:</w:t>
      </w:r>
    </w:p>
    <w:p w:rsidR="00A65B0E" w:rsidRPr="00F70D95" w:rsidRDefault="00B0164C" w:rsidP="00A65B0E">
      <w:pPr>
        <w:numPr>
          <w:ilvl w:val="0"/>
          <w:numId w:val="16"/>
        </w:numPr>
        <w:spacing w:before="0" w:beforeAutospacing="0" w:after="160" w:afterAutospacing="0" w:line="240" w:lineRule="auto"/>
        <w:jc w:val="left"/>
        <w:rPr>
          <w:color w:val="000000" w:themeColor="text1"/>
        </w:rPr>
      </w:pPr>
      <w:hyperlink r:id="rId7" w:anchor="ustawa-z-dnia-14-grudnia-2016-r-prawo-oswiatowe" w:history="1">
        <w:r w:rsidR="00A65B0E" w:rsidRPr="00F70D95">
          <w:rPr>
            <w:iCs/>
            <w:color w:val="000000" w:themeColor="text1"/>
            <w:u w:val="single"/>
          </w:rPr>
          <w:t>U</w:t>
        </w:r>
      </w:hyperlink>
      <w:hyperlink r:id="rId8" w:anchor="ustawa-z-dnia-14-grudnia-2016-r-prawo-oswiatowe" w:history="1">
        <w:r w:rsidR="00A65B0E" w:rsidRPr="00F70D95">
          <w:rPr>
            <w:iCs/>
            <w:color w:val="000000" w:themeColor="text1"/>
            <w:u w:val="single"/>
          </w:rPr>
          <w:t>stawa z dnia 14 grudnia 2016 r.- Prawo oświatowe</w:t>
        </w:r>
      </w:hyperlink>
      <w:hyperlink r:id="rId9" w:anchor="ustawa-z-dnia-14-grudnia-2016-r-prawo-oswiatowe" w:history="1">
        <w:r w:rsidR="00A65B0E" w:rsidRPr="00F70D95">
          <w:rPr>
            <w:iCs/>
            <w:color w:val="000000" w:themeColor="text1"/>
            <w:u w:val="single"/>
          </w:rPr>
          <w:t xml:space="preserve"> (Dz. U. z 2017 r. poz. 59), art.130 – art. 164;</w:t>
        </w:r>
      </w:hyperlink>
    </w:p>
    <w:p w:rsidR="00A65B0E" w:rsidRPr="00F70D95" w:rsidRDefault="00B0164C" w:rsidP="00A65B0E">
      <w:pPr>
        <w:numPr>
          <w:ilvl w:val="0"/>
          <w:numId w:val="16"/>
        </w:numPr>
        <w:spacing w:before="0" w:beforeAutospacing="0" w:after="160" w:afterAutospacing="0" w:line="240" w:lineRule="auto"/>
        <w:jc w:val="left"/>
        <w:rPr>
          <w:color w:val="000000" w:themeColor="text1"/>
        </w:rPr>
      </w:pPr>
      <w:hyperlink r:id="rId10" w:history="1">
        <w:r w:rsidR="00A65B0E" w:rsidRPr="00F70D95">
          <w:rPr>
            <w:iCs/>
            <w:color w:val="000000" w:themeColor="text1"/>
            <w:u w:val="single"/>
          </w:rPr>
          <w:t>Rozporządzenie MEN z dnia 16 marca 2017 r. w sprawie przeprowadzania postępowania rekrutacyjnego oraz postępowania uzupełniającego do publicznych przedszkoli, szkół i placówek (Dz. U. z 2017 r. poz. 610)</w:t>
        </w:r>
        <w:r w:rsidR="00A65B0E" w:rsidRPr="00F70D95">
          <w:rPr>
            <w:color w:val="000000" w:themeColor="text1"/>
            <w:u w:val="single"/>
          </w:rPr>
          <w:t>;</w:t>
        </w:r>
      </w:hyperlink>
    </w:p>
    <w:p w:rsidR="00A65B0E" w:rsidRPr="00F70D95" w:rsidRDefault="00B0164C" w:rsidP="00A65B0E">
      <w:pPr>
        <w:numPr>
          <w:ilvl w:val="0"/>
          <w:numId w:val="16"/>
        </w:numPr>
        <w:spacing w:before="0" w:beforeAutospacing="0" w:after="160" w:afterAutospacing="0" w:line="240" w:lineRule="auto"/>
        <w:jc w:val="left"/>
        <w:rPr>
          <w:color w:val="000000" w:themeColor="text1"/>
        </w:rPr>
      </w:pPr>
      <w:hyperlink r:id="rId11" w:anchor="przepisy-wprowadzajace-ustawe-prawo-oswiatowe" w:history="1">
        <w:r w:rsidR="00A65B0E" w:rsidRPr="00F70D95">
          <w:rPr>
            <w:iCs/>
            <w:color w:val="000000" w:themeColor="text1"/>
            <w:u w:val="single"/>
          </w:rPr>
          <w:t>Ustawa z dnia 14 grudnia 2016 r. – Przepisy wprowadzające ustawę – Prawo oświatowe (Dz. U. z 2017 r. poz. 60), art.367;</w:t>
        </w:r>
      </w:hyperlink>
    </w:p>
    <w:p w:rsidR="00C46DC3" w:rsidRPr="00A65B0E" w:rsidRDefault="00C46DC3" w:rsidP="00C46DC3">
      <w:pPr>
        <w:pStyle w:val="NormalnyWeb"/>
        <w:spacing w:before="0" w:beforeAutospacing="0" w:after="0" w:afterAutospacing="0"/>
        <w:rPr>
          <w:rStyle w:val="Pogrubienie"/>
          <w:b w:val="0"/>
          <w:i/>
          <w:sz w:val="22"/>
          <w:szCs w:val="22"/>
        </w:rPr>
      </w:pPr>
    </w:p>
    <w:p w:rsidR="00C46DC3" w:rsidRPr="00A65B0E" w:rsidRDefault="00C46DC3" w:rsidP="00C46DC3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C46DC3" w:rsidRPr="00A65B0E" w:rsidRDefault="00C46DC3" w:rsidP="00C46DC3">
      <w:pPr>
        <w:pStyle w:val="NormalnyWeb"/>
        <w:numPr>
          <w:ilvl w:val="0"/>
          <w:numId w:val="1"/>
        </w:numPr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A65B0E">
        <w:rPr>
          <w:rStyle w:val="Pogrubienie"/>
          <w:sz w:val="22"/>
          <w:szCs w:val="22"/>
        </w:rPr>
        <w:t>Postanowienia ogólne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Wychowanie przedszkolne obejmuje dzieci od początku roku szkolnego w roku kalendarzowym, </w:t>
      </w:r>
      <w:r w:rsidRPr="00A65B0E">
        <w:rPr>
          <w:sz w:val="22"/>
          <w:szCs w:val="22"/>
        </w:rPr>
        <w:br/>
        <w:t>w którym dziecko kończy 3 lata, do końca roku szkolnego w roku kalendarzowym, w którym dziecko kończy 7 lat.  Wychowanie przedszkolne jest realizowane w przedszkolach</w:t>
      </w:r>
      <w:r w:rsidR="00A65B0E">
        <w:rPr>
          <w:sz w:val="22"/>
          <w:szCs w:val="22"/>
        </w:rPr>
        <w:t xml:space="preserve">, oddziałach przedszkolnych </w:t>
      </w:r>
      <w:r w:rsidRPr="00A65B0E">
        <w:rPr>
          <w:sz w:val="22"/>
          <w:szCs w:val="22"/>
        </w:rPr>
        <w:t xml:space="preserve">w szkołach podstawowych oraz innych formach wychowania przedszkolnego. 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A65B0E">
        <w:rPr>
          <w:rStyle w:val="Pogrubienie"/>
          <w:b w:val="0"/>
          <w:sz w:val="22"/>
          <w:szCs w:val="22"/>
        </w:rPr>
        <w:t>Dzieci sześcioletnie</w:t>
      </w:r>
      <w:r w:rsidRPr="00A65B0E">
        <w:rPr>
          <w:sz w:val="22"/>
          <w:szCs w:val="22"/>
        </w:rPr>
        <w:t xml:space="preserve"> </w:t>
      </w:r>
      <w:r w:rsidRPr="00A65B0E">
        <w:rPr>
          <w:rStyle w:val="Pogrubienie"/>
          <w:b w:val="0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A65B0E">
        <w:rPr>
          <w:sz w:val="22"/>
          <w:szCs w:val="22"/>
        </w:rPr>
        <w:t xml:space="preserve"> Obowiązek ten rozpoczyna się z początkiem roku szkolnego w roku kalendarzowym, w którym dziecko kończy 6 lat. Dziecko </w:t>
      </w:r>
      <w:r w:rsidRPr="00A65B0E">
        <w:rPr>
          <w:rStyle w:val="Pogrubienie"/>
          <w:b w:val="0"/>
          <w:sz w:val="22"/>
          <w:szCs w:val="22"/>
        </w:rPr>
        <w:t>sześcioletnie</w:t>
      </w:r>
      <w:r w:rsidRPr="00A65B0E">
        <w:rPr>
          <w:sz w:val="22"/>
          <w:szCs w:val="22"/>
        </w:rPr>
        <w:t xml:space="preserve">, na wniosek rodziców, może rozpocząć naukę w klasie I szkoły podstawowej. 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Dzieci z odroczonym obowiązkiem szkolnym kontynuują przygotowanie przedszkolne w przedszkolu, oddziale przedszkolnym w szkole podstawowej lub innej formie wychowania przedszkolnego. 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Dzieci pięcioletnie, dzieci czteroletnie oraz dzieci trzyletnie mają ustawowe prawo do korzystania </w:t>
      </w:r>
      <w:r w:rsidRPr="00A65B0E">
        <w:rPr>
          <w:sz w:val="22"/>
          <w:szCs w:val="22"/>
        </w:rPr>
        <w:br/>
        <w:t>z wychowania przedszkolnego. W sytuacji nieprzyjęcia dziecka w postępowaniu rekrutacyjnym do żadnego z przedszkoli/oddziałów przedszkolnych wskazanych we wniosku, burmistrz wskaże rodzicom inne przedszkole lub oddział przedszkolny w szkole podstawowej, który przyjmie dziecko.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color w:val="000000"/>
          <w:sz w:val="22"/>
          <w:szCs w:val="22"/>
        </w:rPr>
      </w:pPr>
      <w:r w:rsidRPr="00A65B0E">
        <w:rPr>
          <w:color w:val="000000"/>
          <w:sz w:val="22"/>
          <w:szCs w:val="22"/>
        </w:rPr>
        <w:t xml:space="preserve">Rekrutacja do przedszkola/oddziału przedszkolnego prowadzona jest na wolne miejsca. Informację </w:t>
      </w:r>
      <w:r w:rsidRPr="00A65B0E">
        <w:rPr>
          <w:color w:val="000000"/>
          <w:sz w:val="22"/>
          <w:szCs w:val="22"/>
        </w:rPr>
        <w:br/>
        <w:t xml:space="preserve">o liczbie wolnych miejsc na dany rok szkolny podaje do publicznej wiadomości dyrektor szkoły. Informacja umieszczana jest na stronie internetowej przedszkola/szkoły oraz na tablicy ogłoszeń. Informacja podawana jest przed terminem rekrutacji, po rozpatrzeniu deklaracji rodziców </w:t>
      </w:r>
      <w:r w:rsidRPr="00A65B0E">
        <w:rPr>
          <w:color w:val="000000"/>
          <w:sz w:val="22"/>
          <w:szCs w:val="22"/>
        </w:rPr>
        <w:br/>
        <w:t>o kontynuowanie wychowania przedszkolnego przez dzieci uczęszczające już do przedszkola.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color w:val="000000"/>
          <w:sz w:val="22"/>
          <w:szCs w:val="22"/>
        </w:rPr>
      </w:pPr>
      <w:r w:rsidRPr="00A65B0E">
        <w:rPr>
          <w:sz w:val="22"/>
          <w:szCs w:val="22"/>
        </w:rPr>
        <w:t>Dyrektor przedszkola/szkoły podaje do publicznej wiadomości w formie ogłoszonego komunikatu informacje o terminach związanych z rekrutacją. Komunikat jest publikowany na  stronie internetowej przedszkola/szkoły oraz na  tablicy ogłoszeń.  Postępowanie rekrutacyjne przeprowadza komisja rekrutacyjna, powoływana przez dyrektora przedszkola/szkoły.</w:t>
      </w:r>
    </w:p>
    <w:p w:rsidR="00C46DC3" w:rsidRPr="00A65B0E" w:rsidRDefault="00C46DC3" w:rsidP="00C46DC3">
      <w:pPr>
        <w:numPr>
          <w:ilvl w:val="0"/>
          <w:numId w:val="2"/>
        </w:numPr>
        <w:ind w:left="357" w:hanging="357"/>
        <w:rPr>
          <w:color w:val="000000"/>
          <w:sz w:val="22"/>
          <w:szCs w:val="22"/>
        </w:rPr>
      </w:pPr>
      <w:r w:rsidRPr="00A65B0E">
        <w:rPr>
          <w:color w:val="000000"/>
          <w:sz w:val="22"/>
          <w:szCs w:val="22"/>
        </w:rPr>
        <w:lastRenderedPageBreak/>
        <w:t>Przedszkole/s</w:t>
      </w:r>
      <w:r w:rsidRPr="00A65B0E">
        <w:rPr>
          <w:sz w:val="22"/>
          <w:szCs w:val="22"/>
        </w:rPr>
        <w:t>zkoła  prowadzi nabór  do przedszkola/oddziału przedszkolnego w oparciu o zasadę powszechnej dostępności.</w:t>
      </w:r>
    </w:p>
    <w:p w:rsidR="00C46DC3" w:rsidRPr="00A65B0E" w:rsidRDefault="00C46DC3" w:rsidP="00C46DC3">
      <w:pPr>
        <w:numPr>
          <w:ilvl w:val="0"/>
          <w:numId w:val="1"/>
        </w:numPr>
        <w:ind w:left="1440"/>
        <w:jc w:val="center"/>
        <w:rPr>
          <w:b/>
          <w:sz w:val="22"/>
          <w:szCs w:val="22"/>
        </w:rPr>
      </w:pPr>
      <w:r w:rsidRPr="00A65B0E">
        <w:rPr>
          <w:b/>
          <w:sz w:val="22"/>
          <w:szCs w:val="22"/>
        </w:rPr>
        <w:t>Zasady rekrutacji</w:t>
      </w:r>
    </w:p>
    <w:p w:rsidR="00C46DC3" w:rsidRPr="00A65B0E" w:rsidRDefault="00C46DC3" w:rsidP="00C46DC3">
      <w:pPr>
        <w:pStyle w:val="NormalnyWeb"/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 w:rsidRPr="00A65B0E">
        <w:rPr>
          <w:sz w:val="22"/>
          <w:szCs w:val="22"/>
        </w:rPr>
        <w:t>Postępowanie rekrutacyjne prowadzi komisja rekrutacyjna powołana przez dyrektora szkoły podstawowej.</w:t>
      </w:r>
    </w:p>
    <w:p w:rsidR="00C46DC3" w:rsidRPr="00A65B0E" w:rsidRDefault="00C46DC3" w:rsidP="00C46DC3">
      <w:pPr>
        <w:pStyle w:val="NormalnyWeb"/>
        <w:numPr>
          <w:ilvl w:val="0"/>
          <w:numId w:val="3"/>
        </w:numPr>
        <w:ind w:left="426" w:hanging="426"/>
        <w:rPr>
          <w:rStyle w:val="Pogrubienie"/>
          <w:bCs w:val="0"/>
          <w:sz w:val="22"/>
          <w:szCs w:val="22"/>
        </w:rPr>
      </w:pPr>
      <w:r w:rsidRPr="00A65B0E">
        <w:rPr>
          <w:rStyle w:val="Pogrubienie"/>
          <w:b w:val="0"/>
          <w:sz w:val="22"/>
          <w:szCs w:val="22"/>
        </w:rPr>
        <w:t>Postępowanie rekrutacyjne prowadzone jest w terminach określonych w zarządzeniu Burmistrza Miasta Lubawka.</w:t>
      </w:r>
    </w:p>
    <w:p w:rsidR="00C46DC3" w:rsidRPr="00A65B0E" w:rsidRDefault="00C46DC3" w:rsidP="00C46DC3">
      <w:pPr>
        <w:pStyle w:val="NormalnyWeb"/>
        <w:numPr>
          <w:ilvl w:val="0"/>
          <w:numId w:val="3"/>
        </w:numPr>
        <w:ind w:left="426" w:hanging="426"/>
        <w:rPr>
          <w:rStyle w:val="Pogrubienie"/>
          <w:bCs w:val="0"/>
          <w:sz w:val="22"/>
          <w:szCs w:val="22"/>
        </w:rPr>
      </w:pPr>
      <w:r w:rsidRPr="00A65B0E">
        <w:rPr>
          <w:rStyle w:val="Pogrubienie"/>
          <w:b w:val="0"/>
          <w:sz w:val="22"/>
          <w:szCs w:val="22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C46DC3" w:rsidRPr="00A65B0E" w:rsidRDefault="00C46DC3" w:rsidP="00C46DC3">
      <w:pPr>
        <w:pStyle w:val="NormalnyWeb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65B0E">
        <w:rPr>
          <w:rStyle w:val="Pogrubienie"/>
          <w:b w:val="0"/>
          <w:sz w:val="22"/>
          <w:szCs w:val="22"/>
        </w:rPr>
        <w:t>W terminie 3 dni poprzedzających termin rozpoczęcia postępowania rekrutacyjnego</w:t>
      </w:r>
      <w:r w:rsidRPr="00A65B0E">
        <w:rPr>
          <w:sz w:val="22"/>
          <w:szCs w:val="22"/>
        </w:rPr>
        <w:t xml:space="preserve"> rodzice/prawni opiekunowie dzieci, które obecnie uczęszczają do przedszkoli/oddziałów przedszkolnych w szkołach podstawowych składają deklarację </w:t>
      </w:r>
      <w:r w:rsidRPr="00A65B0E">
        <w:rPr>
          <w:rStyle w:val="Pogrubienie"/>
          <w:b w:val="0"/>
          <w:sz w:val="22"/>
          <w:szCs w:val="22"/>
        </w:rPr>
        <w:t>o</w:t>
      </w:r>
      <w:r w:rsidRPr="00A65B0E">
        <w:rPr>
          <w:rStyle w:val="Pogrubienie"/>
          <w:sz w:val="22"/>
          <w:szCs w:val="22"/>
        </w:rPr>
        <w:t xml:space="preserve"> </w:t>
      </w:r>
      <w:r w:rsidRPr="00A65B0E">
        <w:rPr>
          <w:rStyle w:val="Pogrubienie"/>
          <w:b w:val="0"/>
          <w:sz w:val="22"/>
          <w:szCs w:val="22"/>
        </w:rPr>
        <w:t>kontynuowaniu wychowania przedszkolnego na kolejny rok szkolny.</w:t>
      </w:r>
    </w:p>
    <w:p w:rsidR="00C46DC3" w:rsidRPr="00A65B0E" w:rsidRDefault="00C46DC3" w:rsidP="00C46DC3">
      <w:pPr>
        <w:pStyle w:val="NormalnyWeb"/>
        <w:numPr>
          <w:ilvl w:val="0"/>
          <w:numId w:val="1"/>
        </w:numPr>
        <w:spacing w:before="240" w:beforeAutospacing="0" w:afterAutospacing="0"/>
        <w:jc w:val="center"/>
        <w:rPr>
          <w:sz w:val="22"/>
          <w:szCs w:val="22"/>
        </w:rPr>
      </w:pPr>
      <w:r w:rsidRPr="00A65B0E">
        <w:rPr>
          <w:rStyle w:val="Pogrubienie"/>
          <w:sz w:val="22"/>
          <w:szCs w:val="22"/>
        </w:rPr>
        <w:t>Postępowanie rekrutacyjne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Postępowanie rekrutacyjne na wolne miejsca prowadzi się na wniosek rodziców/prawnych opiekunów dziecka. 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We wniosku o przyjęcie rodzice/prawni opiekunowie wskazują wybrane przedszkola/szkoły według swoich preferencji w porządku od najbardziej do najmniej preferowanej. Przedszkole/szkoła wskazana na pierwszej pozycji we wniosku o przyjęcie  nazywana jest </w:t>
      </w:r>
      <w:r w:rsidRPr="00A65B0E">
        <w:rPr>
          <w:rStyle w:val="Pogrubienie"/>
          <w:b w:val="0"/>
          <w:sz w:val="22"/>
          <w:szCs w:val="22"/>
        </w:rPr>
        <w:t>przedszkolem/szkołą pierwszego wyboru</w:t>
      </w:r>
      <w:r w:rsidRPr="00A65B0E">
        <w:rPr>
          <w:sz w:val="22"/>
          <w:szCs w:val="22"/>
        </w:rPr>
        <w:t>.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Rodzice/prawni opiekunowie pobierają wniosek i inne dokumenty ze strony internetowej </w:t>
      </w:r>
      <w:hyperlink r:id="rId12" w:history="1">
        <w:r w:rsidRPr="00A65B0E">
          <w:rPr>
            <w:rStyle w:val="Hipercze"/>
            <w:sz w:val="22"/>
            <w:szCs w:val="22"/>
          </w:rPr>
          <w:t>www.lubawka.eu</w:t>
        </w:r>
      </w:hyperlink>
      <w:r w:rsidRPr="00A65B0E">
        <w:rPr>
          <w:sz w:val="22"/>
          <w:szCs w:val="22"/>
        </w:rPr>
        <w:t xml:space="preserve"> – zakładka edukacja: przedszkole w Chełmsku Śląskim  lub w sekretariacie szkoły, wypełniają go i po podpisaniu składają </w:t>
      </w:r>
      <w:r w:rsidRPr="00A65B0E">
        <w:rPr>
          <w:sz w:val="22"/>
          <w:szCs w:val="22"/>
        </w:rPr>
        <w:br/>
        <w:t>w  sekretariacie szkoły.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Podpisy obojga rodziców/prawnych opiekunów dziecka są potwierdzeniem zgodności informacji zawartych we wniosku ze stanem faktycznym.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Za sprawdzenie i potwierdzenie zgodności informacji zawartych we wniosku oraz wydanie rodzicom potwierdzenia przyjęcia wniosku odpowiedzialna jest osoba upoważniona przez dyrektora szkoły.</w:t>
      </w:r>
    </w:p>
    <w:p w:rsidR="00C46DC3" w:rsidRPr="00A65B0E" w:rsidRDefault="00C46DC3" w:rsidP="00C46DC3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Złożony wniosek jest rejestrowany w sekretariacie szkoły.</w:t>
      </w:r>
    </w:p>
    <w:p w:rsidR="00C46DC3" w:rsidRPr="00A65B0E" w:rsidRDefault="00C46DC3" w:rsidP="00C46DC3">
      <w:pPr>
        <w:numPr>
          <w:ilvl w:val="0"/>
          <w:numId w:val="1"/>
        </w:numPr>
        <w:ind w:left="1440"/>
        <w:jc w:val="center"/>
        <w:rPr>
          <w:b/>
          <w:sz w:val="22"/>
          <w:szCs w:val="22"/>
        </w:rPr>
      </w:pPr>
      <w:r w:rsidRPr="00A65B0E">
        <w:rPr>
          <w:b/>
          <w:sz w:val="22"/>
          <w:szCs w:val="22"/>
        </w:rPr>
        <w:t>Kryteria rekrutacji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W postępowaniu rekrutacyjnym do samorządowych  przedszkoli i oddziałów przedszkolnych w szkołach podstawowych obowiązują:</w:t>
      </w:r>
    </w:p>
    <w:p w:rsidR="00C46DC3" w:rsidRPr="00A65B0E" w:rsidRDefault="00C46DC3" w:rsidP="00C46DC3">
      <w:pPr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 xml:space="preserve">kryteria określone w art. 131 ust. 2 ustawy z dnia 14 grudnia 2016 r. Prawo oświatowe (Dz. U. z 2017 r., poz. 59)  tzw. </w:t>
      </w:r>
      <w:r w:rsidRPr="00A65B0E">
        <w:rPr>
          <w:b/>
          <w:sz w:val="22"/>
          <w:szCs w:val="22"/>
        </w:rPr>
        <w:t>kryteria ustawowe</w:t>
      </w:r>
      <w:r w:rsidRPr="00A65B0E">
        <w:rPr>
          <w:sz w:val="22"/>
          <w:szCs w:val="22"/>
        </w:rPr>
        <w:t xml:space="preserve"> oraz</w:t>
      </w:r>
    </w:p>
    <w:p w:rsidR="00C46DC3" w:rsidRPr="00A65B0E" w:rsidRDefault="00C46DC3" w:rsidP="00C46DC3">
      <w:pPr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 xml:space="preserve">kryteria określone w zarządzeniu Burmistrza </w:t>
      </w:r>
      <w:r w:rsidRPr="00A65B0E">
        <w:rPr>
          <w:b/>
          <w:sz w:val="22"/>
          <w:szCs w:val="22"/>
        </w:rPr>
        <w:t>kryteria samorządowe</w:t>
      </w:r>
      <w:r w:rsidRPr="00A65B0E">
        <w:rPr>
          <w:sz w:val="22"/>
          <w:szCs w:val="22"/>
        </w:rPr>
        <w:t>.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W przypadku liczby kandydatów większej niż liczba wolnych miejsc, w pierwszej kolejności brane są pod uwagę kryteria ustawowe - pierwszy etap, a następnie kryteria samorządowe - drugi etap.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Każdemu kryterium przypisana jest określona liczba punktów.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Spełnianie kryteriów należy potwierdzić, dołączając do wniosku określone niżej dokumenty.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lastRenderedPageBreak/>
        <w:t xml:space="preserve">W przypadku nieprzedłożenia dokumentów potwierdzających spełnianie kryteriów oraz w sytuacji  braku potwierdzenia okoliczności zawartych w oświadczeniu, komisja rekrutacyjna rozpatrując wniosek, nie uwzględnia danego kryterium. 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Wielodzietność rodziny kandydata oznacza rodzinę, która wychowuje troje i więcej dzieci.</w:t>
      </w:r>
    </w:p>
    <w:p w:rsidR="00C46DC3" w:rsidRPr="00A65B0E" w:rsidRDefault="00C46DC3" w:rsidP="00C46DC3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 </w:t>
      </w:r>
    </w:p>
    <w:p w:rsidR="00C46DC3" w:rsidRPr="00A65B0E" w:rsidRDefault="00C46DC3" w:rsidP="00C46DC3">
      <w:pPr>
        <w:spacing w:before="0" w:beforeAutospacing="0" w:after="0" w:afterAutospacing="0"/>
        <w:rPr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C46DC3" w:rsidRPr="00A65B0E" w:rsidTr="00C46DC3">
        <w:trPr>
          <w:trHeight w:val="5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792" w:hanging="792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Liczba punktów</w:t>
            </w:r>
          </w:p>
        </w:tc>
      </w:tr>
      <w:tr w:rsidR="00C46DC3" w:rsidRPr="00A65B0E" w:rsidTr="00C46DC3">
        <w:trPr>
          <w:trHeight w:val="353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</w:pPr>
            <w:r w:rsidRPr="00A65B0E">
              <w:rPr>
                <w:b/>
                <w:sz w:val="22"/>
                <w:szCs w:val="22"/>
              </w:rPr>
              <w:t xml:space="preserve">Kryteria ustawowe </w:t>
            </w:r>
          </w:p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brane pod uwagę na pierwszym etapie postępowania rekrutacyjnego</w:t>
            </w: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</w:pPr>
            <w:r w:rsidRPr="00A65B0E">
              <w:rPr>
                <w:sz w:val="22"/>
                <w:szCs w:val="22"/>
              </w:rPr>
              <w:t xml:space="preserve">Zgodnie z art. 131 ust. 3  ustawy Prawo oświatowe kryteria ustawowe mają jednakową wartość. </w:t>
            </w:r>
          </w:p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</w:pPr>
          </w:p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6.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 xml:space="preserve">Samotne wychowywanie kandydata </w:t>
            </w:r>
            <w:r w:rsidRPr="00A65B0E">
              <w:rPr>
                <w:sz w:val="22"/>
                <w:szCs w:val="22"/>
              </w:rPr>
              <w:br/>
              <w:t>w rodzinie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7.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46DC3" w:rsidRPr="00A65B0E" w:rsidTr="00C46DC3">
        <w:trPr>
          <w:trHeight w:val="55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 xml:space="preserve">Kryteria samorządowe </w:t>
            </w:r>
          </w:p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sz w:val="22"/>
                <w:szCs w:val="22"/>
              </w:rPr>
              <w:t>brane pod uwagę na drugim etapie postępowania rekrutacyjnego</w:t>
            </w:r>
            <w:r w:rsidRPr="00A65B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6DC3" w:rsidRPr="00A65B0E" w:rsidTr="00C46DC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b/>
              </w:rPr>
            </w:pPr>
            <w:r w:rsidRPr="00A65B0E">
              <w:rPr>
                <w:rFonts w:eastAsia="Calibri"/>
                <w:color w:val="000000"/>
                <w:sz w:val="22"/>
                <w:szCs w:val="22"/>
                <w:lang w:eastAsia="en-US"/>
              </w:rPr>
              <w:t>Dziecko, które od początku roku szkolnego w roku kalendarzowym kończy 3 lata, do końca roku szkolnego w roku kalendarzowym w którym dziecko kończy 7 lat ubiegające się o przyjęcie do oddziału przedszkolnego w szkole podstawowej położonej w odległości do 3 km od miejsca zamieszkania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30</w:t>
            </w:r>
          </w:p>
        </w:tc>
      </w:tr>
      <w:tr w:rsidR="00C46DC3" w:rsidRPr="00A65B0E" w:rsidTr="00C46DC3">
        <w:trPr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0" w:firstLine="0"/>
              <w:contextualSpacing/>
              <w:rPr>
                <w:b/>
              </w:rPr>
            </w:pPr>
            <w:r w:rsidRPr="00A65B0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Dziecko, którego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12</w:t>
            </w:r>
          </w:p>
        </w:tc>
      </w:tr>
      <w:tr w:rsidR="00C46DC3" w:rsidRPr="00A65B0E" w:rsidTr="00C46DC3">
        <w:trPr>
          <w:trHeight w:val="9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0" w:firstLine="0"/>
              <w:contextualSpacing/>
            </w:pPr>
            <w:r w:rsidRPr="00A65B0E">
              <w:rPr>
                <w:rFonts w:eastAsia="Calibri"/>
                <w:sz w:val="22"/>
                <w:szCs w:val="22"/>
                <w:lang w:eastAsia="en-US"/>
              </w:rPr>
              <w:t xml:space="preserve">Dziecko, którego rodzeństwo w kolejnym roku szkolnym będzie rozpoczynało lub kontynuowało edukację przedszkolną w oddziale przedszkolnym w szkole podstawowej wskazanej na pierwszej pozycji we wniosku o przyjęcie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5</w:t>
            </w:r>
          </w:p>
        </w:tc>
      </w:tr>
      <w:tr w:rsidR="00C46DC3" w:rsidRPr="00A65B0E" w:rsidTr="00C46DC3">
        <w:trPr>
          <w:trHeight w:val="4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65B0E">
              <w:rPr>
                <w:rFonts w:eastAsia="Calibri"/>
                <w:sz w:val="22"/>
                <w:szCs w:val="22"/>
                <w:lang w:eastAsia="en-US"/>
              </w:rPr>
              <w:t xml:space="preserve">Lokalizacja oddziału przedszkolnego jest najbliżej miejsca zamieszkania, najbliżej miejsca pracy jednego </w:t>
            </w:r>
            <w:r w:rsidRPr="00A65B0E">
              <w:rPr>
                <w:rFonts w:eastAsia="Calibri"/>
                <w:sz w:val="22"/>
                <w:szCs w:val="22"/>
                <w:lang w:eastAsia="en-US"/>
              </w:rPr>
              <w:br/>
              <w:t>z rodziców/ prawnych opiekunów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3</w:t>
            </w:r>
          </w:p>
        </w:tc>
      </w:tr>
      <w:tr w:rsidR="00C46DC3" w:rsidRPr="00A65B0E" w:rsidTr="00C46DC3">
        <w:trPr>
          <w:trHeight w:val="212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</w:pPr>
            <w:r w:rsidRPr="00A65B0E">
              <w:rPr>
                <w:sz w:val="22"/>
                <w:szCs w:val="22"/>
              </w:rPr>
              <w:t>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left"/>
              <w:outlineLvl w:val="3"/>
              <w:rPr>
                <w:color w:val="000000"/>
              </w:rPr>
            </w:pPr>
            <w:r w:rsidRPr="00A65B0E">
              <w:rPr>
                <w:color w:val="000000"/>
                <w:sz w:val="22"/>
                <w:szCs w:val="22"/>
              </w:rPr>
              <w:t>Dochód na osobę w rodzinie dziecka</w:t>
            </w:r>
          </w:p>
          <w:p w:rsidR="00C46DC3" w:rsidRPr="00A65B0E" w:rsidRDefault="00C46DC3" w:rsidP="00C46D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406" w:hanging="406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A65B0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przypadku dochodu w wysokości mniejszej lub równej 100% kwoty, o której mowa w art. 5 pkt 1 ustawy z dnia 28 listopada 2003 r. o świadczeniach rodzinnych - </w:t>
            </w:r>
            <w:r w:rsidRPr="00A65B0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pkt</w:t>
            </w:r>
            <w:r w:rsidRPr="00A65B0E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C46DC3" w:rsidRPr="00A65B0E" w:rsidRDefault="00C46DC3" w:rsidP="00C46D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406" w:hanging="425"/>
              <w:contextualSpacing/>
              <w:jc w:val="left"/>
              <w:outlineLvl w:val="3"/>
            </w:pPr>
            <w:r w:rsidRPr="00A65B0E">
              <w:rPr>
                <w:rFonts w:eastAsia="Calibri"/>
                <w:sz w:val="22"/>
                <w:szCs w:val="22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406" w:firstLine="0"/>
              <w:contextualSpacing/>
              <w:outlineLvl w:val="3"/>
            </w:pPr>
            <w:r w:rsidRPr="00A65B0E">
              <w:rPr>
                <w:sz w:val="22"/>
                <w:szCs w:val="22"/>
              </w:rPr>
              <w:t>Wzór:</w:t>
            </w:r>
          </w:p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65B0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100% kwoty, o której mowa w art w art. 5  </w:t>
            </w:r>
          </w:p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eastAsia="Calibri"/>
                <w:vertAlign w:val="superscript"/>
                <w:lang w:eastAsia="en-US"/>
              </w:rPr>
            </w:pPr>
            <w:r w:rsidRPr="00A65B0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pkt.1 ustawy o oświadczeniach rodzinnych</w:t>
            </w:r>
            <w:r w:rsidRPr="00A65B0E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  <w:p w:rsidR="00C46DC3" w:rsidRPr="00A65B0E" w:rsidRDefault="00B0164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B0164C">
              <w:rPr>
                <w:noProof/>
                <w:sz w:val="22"/>
                <w:szCs w:val="22"/>
              </w:rPr>
              <w:pict>
                <v:line id="Łącznik prosty 4" o:spid="_x0000_s1026" style="position:absolute;flip:y;z-index:251658240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" strokecolor="#4a7ebb">
                  <o:lock v:ext="edit" shapetype="f"/>
                </v:line>
              </w:pict>
            </w:r>
            <w:r w:rsidR="00C46DC3" w:rsidRPr="00A65B0E">
              <w:rPr>
                <w:rFonts w:eastAsia="Calibri"/>
                <w:sz w:val="22"/>
                <w:szCs w:val="22"/>
                <w:lang w:eastAsia="en-US"/>
              </w:rPr>
              <w:t xml:space="preserve">liczba punktów = </w:t>
            </w:r>
          </w:p>
          <w:p w:rsidR="00C46DC3" w:rsidRPr="00A65B0E" w:rsidRDefault="00C46DC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 w:firstLine="0"/>
              <w:jc w:val="center"/>
            </w:pPr>
            <w:r w:rsidRPr="00A65B0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dochód na osobę w rodzinie dziecka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</w:p>
          <w:p w:rsidR="00C46DC3" w:rsidRPr="00A65B0E" w:rsidRDefault="00C46DC3">
            <w:pPr>
              <w:spacing w:before="0" w:beforeAutospacing="0" w:after="0" w:afterAutospacing="0" w:line="240" w:lineRule="auto"/>
              <w:ind w:left="0" w:firstLine="0"/>
              <w:jc w:val="center"/>
              <w:outlineLvl w:val="3"/>
              <w:rPr>
                <w:b/>
              </w:rPr>
            </w:pPr>
            <w:r w:rsidRPr="00A65B0E">
              <w:rPr>
                <w:b/>
                <w:sz w:val="22"/>
                <w:szCs w:val="22"/>
              </w:rPr>
              <w:t>1</w:t>
            </w:r>
          </w:p>
        </w:tc>
      </w:tr>
    </w:tbl>
    <w:p w:rsidR="00C46DC3" w:rsidRPr="00A65B0E" w:rsidRDefault="00C46DC3" w:rsidP="00C46DC3">
      <w:pPr>
        <w:numPr>
          <w:ilvl w:val="0"/>
          <w:numId w:val="1"/>
        </w:numPr>
        <w:ind w:left="1440"/>
        <w:jc w:val="center"/>
        <w:rPr>
          <w:b/>
          <w:sz w:val="22"/>
          <w:szCs w:val="22"/>
        </w:rPr>
      </w:pPr>
      <w:r w:rsidRPr="00A65B0E">
        <w:rPr>
          <w:b/>
          <w:bCs/>
          <w:sz w:val="22"/>
          <w:szCs w:val="22"/>
        </w:rPr>
        <w:lastRenderedPageBreak/>
        <w:t>Dokumenty, które rodzice/prawni opiekunowie dołączają do wniosku</w:t>
      </w:r>
    </w:p>
    <w:p w:rsidR="00C46DC3" w:rsidRPr="00A65B0E" w:rsidRDefault="00C46DC3" w:rsidP="00C46DC3">
      <w:pPr>
        <w:numPr>
          <w:ilvl w:val="0"/>
          <w:numId w:val="8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Do wniosku o przyjęcie należy dołączyć dokumenty/oświadczenia (art.150 ust.2 pkt 1 ustawy Prawo oświatowe) potwierdzające spełnianie kryteriów ustawowych (art.131 ust.2 ustawy Prawo oświatowe):</w:t>
      </w:r>
    </w:p>
    <w:p w:rsidR="00C46DC3" w:rsidRPr="00A65B0E" w:rsidRDefault="00C46DC3" w:rsidP="00C46DC3">
      <w:pPr>
        <w:numPr>
          <w:ilvl w:val="0"/>
          <w:numId w:val="9"/>
        </w:numPr>
        <w:spacing w:before="0" w:beforeAutospacing="0" w:after="0" w:afterAutospacing="0"/>
        <w:contextualSpacing/>
        <w:rPr>
          <w:sz w:val="22"/>
          <w:szCs w:val="22"/>
        </w:rPr>
      </w:pPr>
      <w:r w:rsidRPr="00A65B0E">
        <w:rPr>
          <w:sz w:val="22"/>
          <w:szCs w:val="22"/>
        </w:rPr>
        <w:t>Oświadczenie o wielodzietności rodziny kandydata.</w:t>
      </w:r>
    </w:p>
    <w:p w:rsidR="00C46DC3" w:rsidRPr="00A65B0E" w:rsidRDefault="00C46DC3" w:rsidP="00C46DC3">
      <w:pPr>
        <w:numPr>
          <w:ilvl w:val="0"/>
          <w:numId w:val="9"/>
        </w:numPr>
        <w:spacing w:before="0" w:beforeAutospacing="0" w:after="0" w:afterAutospacing="0"/>
        <w:contextualSpacing/>
        <w:rPr>
          <w:sz w:val="22"/>
          <w:szCs w:val="22"/>
        </w:rPr>
      </w:pPr>
      <w:r w:rsidRPr="00A65B0E">
        <w:rPr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(t.j. Dz. U. z 2016 r. poz. 2046) </w:t>
      </w:r>
    </w:p>
    <w:p w:rsidR="00C46DC3" w:rsidRPr="00A65B0E" w:rsidRDefault="00C46DC3" w:rsidP="00C46DC3">
      <w:pPr>
        <w:numPr>
          <w:ilvl w:val="0"/>
          <w:numId w:val="9"/>
        </w:numPr>
        <w:spacing w:before="0" w:beforeAutospacing="0" w:after="0" w:afterAutospacing="0"/>
        <w:contextualSpacing/>
        <w:rPr>
          <w:sz w:val="22"/>
          <w:szCs w:val="22"/>
        </w:rPr>
      </w:pPr>
      <w:r w:rsidRPr="00A65B0E">
        <w:rPr>
          <w:sz w:val="22"/>
          <w:szCs w:val="22"/>
        </w:rPr>
        <w:t>Prawomocny wyroku sądu rodzinnego orzekający rozwód lub separację lub akt zgonu oraz oświadczenie o samotnym wychowywaniu dziecka oraz niewychowywaniu dziecka wspólnie z jego rodzicem.</w:t>
      </w:r>
    </w:p>
    <w:p w:rsidR="00C46DC3" w:rsidRPr="00A65B0E" w:rsidRDefault="00C46DC3" w:rsidP="00C46DC3">
      <w:pPr>
        <w:numPr>
          <w:ilvl w:val="0"/>
          <w:numId w:val="9"/>
        </w:numPr>
        <w:spacing w:before="0" w:beforeAutospacing="0" w:after="0" w:afterAutospacing="0"/>
        <w:contextualSpacing/>
        <w:rPr>
          <w:sz w:val="22"/>
          <w:szCs w:val="22"/>
        </w:rPr>
      </w:pPr>
      <w:r w:rsidRPr="00A65B0E">
        <w:rPr>
          <w:sz w:val="22"/>
          <w:szCs w:val="22"/>
        </w:rPr>
        <w:t>Dokument poświadczający objęcie dziecka pieczą zastępczą zgodnie z ustawą z dnia 9 czerwca 2011 r. o wspieraniu rodziny i pieczy zastępczej (Dz. U. z 2016 r. poz. 575 z późn. zm.).</w:t>
      </w:r>
    </w:p>
    <w:p w:rsidR="00C46DC3" w:rsidRPr="00A65B0E" w:rsidRDefault="00F70D95" w:rsidP="00C46DC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46DC3" w:rsidRPr="00A65B0E">
        <w:rPr>
          <w:sz w:val="22"/>
          <w:szCs w:val="22"/>
        </w:rPr>
        <w:t xml:space="preserve"> </w:t>
      </w:r>
      <w:r w:rsidR="00C46DC3" w:rsidRPr="00A65B0E">
        <w:rPr>
          <w:i/>
          <w:sz w:val="22"/>
          <w:szCs w:val="22"/>
        </w:rPr>
        <w:t xml:space="preserve">Dokumenty składa się w oryginale, notarialnie poświadczonej kopii albo w postaci urzędowo poświadczonego odpisu lub wyciągu z dokumentu lub kopii poświadczonej za zgodność </w:t>
      </w:r>
      <w:r w:rsidR="00C46DC3" w:rsidRPr="00A65B0E">
        <w:rPr>
          <w:i/>
          <w:sz w:val="22"/>
          <w:szCs w:val="22"/>
        </w:rPr>
        <w:br/>
        <w:t>z oryginałem przez rodzica/prawnego opiekuna.</w:t>
      </w:r>
    </w:p>
    <w:p w:rsidR="00C46DC3" w:rsidRPr="00A65B0E" w:rsidRDefault="00F70D95" w:rsidP="00C46DC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C46DC3" w:rsidRPr="00A65B0E">
        <w:rPr>
          <w:i/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C46DC3" w:rsidRPr="00A65B0E" w:rsidRDefault="00C46DC3" w:rsidP="00C46DC3">
      <w:pPr>
        <w:numPr>
          <w:ilvl w:val="0"/>
          <w:numId w:val="1"/>
        </w:numPr>
        <w:ind w:left="1440"/>
        <w:jc w:val="center"/>
        <w:rPr>
          <w:b/>
          <w:sz w:val="22"/>
          <w:szCs w:val="22"/>
        </w:rPr>
      </w:pPr>
      <w:r w:rsidRPr="00A65B0E">
        <w:rPr>
          <w:b/>
          <w:sz w:val="22"/>
          <w:szCs w:val="22"/>
        </w:rPr>
        <w:t>Komisja rekrutacyjna</w:t>
      </w:r>
    </w:p>
    <w:p w:rsidR="00C46DC3" w:rsidRPr="00936A64" w:rsidRDefault="00C46DC3" w:rsidP="00F30814">
      <w:pPr>
        <w:numPr>
          <w:ilvl w:val="0"/>
          <w:numId w:val="10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936A64">
        <w:rPr>
          <w:sz w:val="22"/>
          <w:szCs w:val="22"/>
        </w:rPr>
        <w:t xml:space="preserve">Wniosek o przyjęcie dziecka rozpatruje komisja rekrutacyjna powołana przez dyrektora </w:t>
      </w:r>
      <w:r w:rsidR="00936A64">
        <w:rPr>
          <w:sz w:val="22"/>
          <w:szCs w:val="22"/>
        </w:rPr>
        <w:t>ZSP im.</w:t>
      </w:r>
      <w:r w:rsidR="00574A13">
        <w:rPr>
          <w:sz w:val="22"/>
          <w:szCs w:val="22"/>
        </w:rPr>
        <w:t>Tkaczy Chełmskich w Chełmsku Ślą</w:t>
      </w:r>
      <w:r w:rsidR="00936A64">
        <w:rPr>
          <w:sz w:val="22"/>
          <w:szCs w:val="22"/>
        </w:rPr>
        <w:t xml:space="preserve">skim. </w:t>
      </w:r>
      <w:bookmarkStart w:id="0" w:name="_GoBack"/>
      <w:bookmarkEnd w:id="0"/>
      <w:r w:rsidRPr="00936A64">
        <w:rPr>
          <w:sz w:val="22"/>
          <w:szCs w:val="22"/>
        </w:rPr>
        <w:t>Przewodniczący komisji rekrutacyjnej może:</w:t>
      </w:r>
    </w:p>
    <w:p w:rsidR="00C46DC3" w:rsidRPr="00A65B0E" w:rsidRDefault="00C46DC3" w:rsidP="00C46DC3">
      <w:pPr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:rsidR="00C46DC3" w:rsidRPr="00A65B0E" w:rsidRDefault="00C46DC3" w:rsidP="00C46DC3">
      <w:pPr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lastRenderedPageBreak/>
        <w:t>zwrócić się do burmistrza, właściwego ze względu na miejsce zamieszkania dziecka, o potwierdzenie okoliczności zawartych w oświadczeniach.</w:t>
      </w:r>
    </w:p>
    <w:p w:rsidR="00C46DC3" w:rsidRPr="00A65B0E" w:rsidRDefault="00C46DC3" w:rsidP="00C46DC3">
      <w:pPr>
        <w:numPr>
          <w:ilvl w:val="0"/>
          <w:numId w:val="10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W przypadku braku potwierdzenia okoliczności zawartych w oświadczeniu, komisja rekrutacyjna rozpatrując wniosek, nie uwzględnia kryterium, którego spełnianie nie zostało potwierdzone. </w:t>
      </w:r>
    </w:p>
    <w:p w:rsidR="00C46DC3" w:rsidRPr="00A65B0E" w:rsidRDefault="00C46DC3" w:rsidP="00C46DC3">
      <w:pPr>
        <w:numPr>
          <w:ilvl w:val="0"/>
          <w:numId w:val="10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Na podstawie spełnianych przez kandydata kryteriów kwalifikacyjnych komisja ustala kolejność przyjęć:</w:t>
      </w:r>
    </w:p>
    <w:p w:rsidR="00C46DC3" w:rsidRPr="00A65B0E" w:rsidRDefault="00C46DC3" w:rsidP="00C46DC3">
      <w:pPr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>w przypadku liczby kandydatów większej niż liczba wolnych miejsc na pierwszym etapie postępowania rekrutacyjnego brane są pod uwagę łącznie kryteria określone w art. 131 ust. 2 ustawy Prawo oświatowe, tzw. kryteria ustawowe,</w:t>
      </w:r>
    </w:p>
    <w:p w:rsidR="00C46DC3" w:rsidRPr="00A65B0E" w:rsidRDefault="00C46DC3" w:rsidP="00C46DC3">
      <w:pPr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>w przypadku równorzędnych wyników uzyskanych na pierwszym etapie postępowania rekrutacyjnego lub jeżeli po jego zakończeniu szkoła nadal dysponuje wolnymi miejscami, na drugim etapie brane są pod uwagę kryteria określone</w:t>
      </w:r>
      <w:r w:rsidRPr="00A65B0E">
        <w:rPr>
          <w:b/>
          <w:sz w:val="22"/>
          <w:szCs w:val="22"/>
        </w:rPr>
        <w:t xml:space="preserve"> </w:t>
      </w:r>
      <w:r w:rsidRPr="00A65B0E">
        <w:rPr>
          <w:sz w:val="22"/>
          <w:szCs w:val="22"/>
        </w:rPr>
        <w:t>przez organ prowadzący.</w:t>
      </w:r>
    </w:p>
    <w:p w:rsidR="00C46DC3" w:rsidRPr="00A65B0E" w:rsidRDefault="00C46DC3" w:rsidP="00C46DC3">
      <w:pPr>
        <w:numPr>
          <w:ilvl w:val="0"/>
          <w:numId w:val="10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Wyniki postępowania rekrutacyjnego komisja rekrutacyjna podaje do publicznej wiadomości w formie listy dzieci zakwalifikowanych i niezakwalifikowanych do przyjęcia.</w:t>
      </w:r>
    </w:p>
    <w:p w:rsidR="00C46DC3" w:rsidRPr="00A65B0E" w:rsidRDefault="00C46DC3" w:rsidP="00C46DC3">
      <w:pPr>
        <w:numPr>
          <w:ilvl w:val="0"/>
          <w:numId w:val="10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Komisja rekrutacyjna przyjmuje dziecko do oddziału przedszkolnego, jeżeli zostało zakwalifikowane do przyjęcia i podaje do publicznej wiadomości listę kandydatów przyjętych i nieprzyjętych.</w:t>
      </w:r>
    </w:p>
    <w:p w:rsidR="00C46DC3" w:rsidRPr="00A65B0E" w:rsidRDefault="00C46DC3" w:rsidP="00C46DC3">
      <w:pPr>
        <w:spacing w:before="0" w:beforeAutospacing="0" w:after="0" w:afterAutospacing="0"/>
        <w:ind w:left="0" w:firstLine="0"/>
        <w:rPr>
          <w:sz w:val="22"/>
          <w:szCs w:val="22"/>
        </w:rPr>
      </w:pPr>
    </w:p>
    <w:p w:rsidR="00C46DC3" w:rsidRPr="00A65B0E" w:rsidRDefault="00C46DC3" w:rsidP="00C46DC3">
      <w:pPr>
        <w:numPr>
          <w:ilvl w:val="0"/>
          <w:numId w:val="1"/>
        </w:numPr>
        <w:spacing w:before="0" w:beforeAutospacing="0" w:after="0" w:afterAutospacing="0"/>
        <w:ind w:left="1440"/>
        <w:jc w:val="center"/>
        <w:rPr>
          <w:b/>
          <w:sz w:val="22"/>
          <w:szCs w:val="22"/>
        </w:rPr>
      </w:pPr>
      <w:r w:rsidRPr="00A65B0E">
        <w:rPr>
          <w:b/>
          <w:sz w:val="22"/>
          <w:szCs w:val="22"/>
        </w:rPr>
        <w:t>Procedura odwoławcza</w:t>
      </w:r>
      <w:r w:rsidRPr="00A65B0E">
        <w:rPr>
          <w:rStyle w:val="Odwoanieprzypisudolnego"/>
          <w:b/>
          <w:sz w:val="22"/>
          <w:szCs w:val="22"/>
        </w:rPr>
        <w:footnoteReference w:id="3"/>
      </w:r>
    </w:p>
    <w:p w:rsidR="00C46DC3" w:rsidRPr="00A65B0E" w:rsidRDefault="00C46DC3" w:rsidP="00C46DC3">
      <w:pPr>
        <w:numPr>
          <w:ilvl w:val="0"/>
          <w:numId w:val="13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W terminie 7 dni od podania do publicznej wiadomości listy kandydatów przyjętych i nieprzyjętych, rodzic/opiekun dziecka może wystąpić do komisji rekrutacyjnej z pisemnym wnioskiem o sporządzenie uzasadnienia odmowy przyjęcia dziecka do przedszkola.</w:t>
      </w:r>
    </w:p>
    <w:p w:rsidR="00C46DC3" w:rsidRPr="00A65B0E" w:rsidRDefault="00C46DC3" w:rsidP="00C46DC3">
      <w:pPr>
        <w:numPr>
          <w:ilvl w:val="0"/>
          <w:numId w:val="13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Uzasadnienie sporządza komisja rekrutacyjna w terminie 5 dni od dnia wystąpienia z wnioskiem o uzasadnienie.</w:t>
      </w:r>
    </w:p>
    <w:p w:rsidR="00C46DC3" w:rsidRPr="00A65B0E" w:rsidRDefault="00C46DC3" w:rsidP="00C46DC3">
      <w:pPr>
        <w:numPr>
          <w:ilvl w:val="0"/>
          <w:numId w:val="13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Rodzic kandydata, w terminie 7 dni od dnia otrzymania uzasadnienia  może wnieść do dyrektora szkoły odwołanie od rozstrzygnięcia komisji rekrutacyjnej. Obowiązuje forma pisemna.</w:t>
      </w:r>
    </w:p>
    <w:p w:rsidR="00C46DC3" w:rsidRPr="00A65B0E" w:rsidRDefault="00C46DC3" w:rsidP="00C46DC3">
      <w:pPr>
        <w:numPr>
          <w:ilvl w:val="0"/>
          <w:numId w:val="13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Dyrektor szkoły rozpatruje odwołanie od rozstrzygnięcia komisji rekrutacyjnej  w terminie 7 dni od dnia otrzymania odwołania.</w:t>
      </w:r>
    </w:p>
    <w:p w:rsidR="00C46DC3" w:rsidRPr="00A65B0E" w:rsidRDefault="00C46DC3" w:rsidP="00C46DC3">
      <w:pPr>
        <w:numPr>
          <w:ilvl w:val="0"/>
          <w:numId w:val="13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Na rozstrzygnięcie dyrektora służy skarga do sądu administracyjnego.</w:t>
      </w:r>
    </w:p>
    <w:p w:rsidR="00C46DC3" w:rsidRPr="00A65B0E" w:rsidRDefault="00C46DC3" w:rsidP="00C46DC3">
      <w:pPr>
        <w:pStyle w:val="NormalnyWeb"/>
        <w:numPr>
          <w:ilvl w:val="0"/>
          <w:numId w:val="1"/>
        </w:numPr>
        <w:spacing w:before="240" w:beforeAutospacing="0" w:afterAutospacing="0"/>
        <w:ind w:left="425" w:hanging="425"/>
        <w:jc w:val="center"/>
        <w:rPr>
          <w:rStyle w:val="Pogrubienie"/>
          <w:b w:val="0"/>
          <w:bCs w:val="0"/>
          <w:sz w:val="22"/>
          <w:szCs w:val="22"/>
        </w:rPr>
      </w:pPr>
      <w:r w:rsidRPr="00A65B0E">
        <w:rPr>
          <w:rStyle w:val="Pogrubienie"/>
          <w:sz w:val="22"/>
          <w:szCs w:val="22"/>
        </w:rPr>
        <w:t xml:space="preserve">Rekrutacja dzieci z orzeczeniem o potrzebie kształcenia specjalnego </w:t>
      </w:r>
      <w:r w:rsidRPr="00A65B0E">
        <w:rPr>
          <w:b/>
          <w:bCs/>
          <w:sz w:val="22"/>
          <w:szCs w:val="22"/>
        </w:rPr>
        <w:br/>
      </w:r>
      <w:r w:rsidRPr="00A65B0E">
        <w:rPr>
          <w:rStyle w:val="Pogrubienie"/>
          <w:sz w:val="22"/>
          <w:szCs w:val="22"/>
        </w:rPr>
        <w:t>wydanym ze względu na niepełnosprawność</w:t>
      </w:r>
    </w:p>
    <w:p w:rsidR="00C46DC3" w:rsidRPr="00A65B0E" w:rsidRDefault="00C46DC3" w:rsidP="00C46DC3">
      <w:pPr>
        <w:numPr>
          <w:ilvl w:val="0"/>
          <w:numId w:val="14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Rodzice, układając listę wybranych przedszkoli/szkół, do których chcieliby zapisać dziecko, wskazują w zależności od preferencji:</w:t>
      </w:r>
    </w:p>
    <w:p w:rsidR="00C46DC3" w:rsidRPr="00A65B0E" w:rsidRDefault="00C46DC3" w:rsidP="00C46DC3">
      <w:pPr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 xml:space="preserve">w pierwszej kolejności oddziały integracyjne dla dzieci z orzeczeniem potrzebie kształcenia specjalnego, a następnie oddziały ogólnodostępne lub </w:t>
      </w:r>
    </w:p>
    <w:p w:rsidR="00C46DC3" w:rsidRPr="00A65B0E" w:rsidRDefault="00C46DC3" w:rsidP="00C46DC3">
      <w:pPr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A65B0E">
        <w:rPr>
          <w:sz w:val="22"/>
          <w:szCs w:val="22"/>
        </w:rPr>
        <w:t>w pierwszej kolejności oddziały ogólnodostępne, a następnie oddziały integracyjne dla dzieci z orzeczeniem o potrzebie kształcenia specjalnego.</w:t>
      </w:r>
    </w:p>
    <w:p w:rsidR="00C46DC3" w:rsidRPr="00A65B0E" w:rsidRDefault="00C46DC3" w:rsidP="00C46DC3">
      <w:pPr>
        <w:numPr>
          <w:ilvl w:val="0"/>
          <w:numId w:val="14"/>
        </w:numPr>
        <w:spacing w:before="0" w:beforeAutospacing="0" w:after="0" w:afterAutospacing="0"/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>Kopię orzeczenia o potrzebie kształcenia specjalnego wydanego ze względu na niepełnosprawność, poświadczoną za zgodność z oryginałem przez rodzica kandydata, należy złożyć w każdym przedszkolu i</w:t>
      </w:r>
      <w:r w:rsidRPr="00A65B0E">
        <w:rPr>
          <w:b/>
          <w:sz w:val="22"/>
          <w:szCs w:val="22"/>
        </w:rPr>
        <w:t xml:space="preserve"> </w:t>
      </w:r>
      <w:r w:rsidRPr="00A65B0E">
        <w:rPr>
          <w:sz w:val="22"/>
          <w:szCs w:val="22"/>
        </w:rPr>
        <w:t xml:space="preserve">szkole, wskazanej na liście preferencji, prowadzącej oddziały integracyjne. </w:t>
      </w:r>
    </w:p>
    <w:p w:rsidR="00C46DC3" w:rsidRPr="00A65B0E" w:rsidRDefault="00C46DC3" w:rsidP="00C46DC3">
      <w:pPr>
        <w:numPr>
          <w:ilvl w:val="0"/>
          <w:numId w:val="1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t xml:space="preserve">O przyjęciu dziecka z orzeczeniem o potrzebie kształcenia specjalnego do oddziału integracyjnego decyduje dyrektor przedszkola/szkoły. </w:t>
      </w:r>
    </w:p>
    <w:p w:rsidR="00C46DC3" w:rsidRPr="00A65B0E" w:rsidRDefault="00C46DC3" w:rsidP="00C46DC3">
      <w:pPr>
        <w:numPr>
          <w:ilvl w:val="0"/>
          <w:numId w:val="14"/>
        </w:numPr>
        <w:ind w:left="357" w:hanging="357"/>
        <w:rPr>
          <w:sz w:val="22"/>
          <w:szCs w:val="22"/>
        </w:rPr>
      </w:pPr>
      <w:r w:rsidRPr="00A65B0E">
        <w:rPr>
          <w:sz w:val="22"/>
          <w:szCs w:val="22"/>
        </w:rPr>
        <w:lastRenderedPageBreak/>
        <w:t>Postępowanie rekrutacyjne dzieci z orzeczeniem o potrzebie kształcenia specjalnego do oddziałów ogólnodostępnych prowadzi komisja rekrutacyjna wg zasad opisanych powyżej.</w:t>
      </w:r>
    </w:p>
    <w:p w:rsidR="00C46DC3" w:rsidRPr="00A65B0E" w:rsidRDefault="00C46DC3" w:rsidP="00C46DC3">
      <w:pPr>
        <w:spacing w:before="0" w:beforeAutospacing="0" w:after="0" w:afterAutospacing="0" w:line="240" w:lineRule="auto"/>
        <w:ind w:left="0" w:firstLine="0"/>
        <w:jc w:val="left"/>
        <w:rPr>
          <w:sz w:val="22"/>
          <w:szCs w:val="22"/>
        </w:rPr>
      </w:pPr>
    </w:p>
    <w:p w:rsidR="001E5ADE" w:rsidRPr="00A65B0E" w:rsidRDefault="001E5ADE" w:rsidP="00C46DC3">
      <w:pPr>
        <w:rPr>
          <w:sz w:val="22"/>
          <w:szCs w:val="22"/>
        </w:rPr>
      </w:pPr>
    </w:p>
    <w:sectPr w:rsidR="001E5ADE" w:rsidRPr="00A65B0E" w:rsidSect="00B0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43" w:rsidRDefault="00C57843" w:rsidP="00C46DC3">
      <w:pPr>
        <w:spacing w:before="0" w:after="0" w:line="240" w:lineRule="auto"/>
      </w:pPr>
      <w:r>
        <w:separator/>
      </w:r>
    </w:p>
  </w:endnote>
  <w:endnote w:type="continuationSeparator" w:id="1">
    <w:p w:rsidR="00C57843" w:rsidRDefault="00C57843" w:rsidP="00C46D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43" w:rsidRDefault="00C57843" w:rsidP="00C46DC3">
      <w:pPr>
        <w:spacing w:before="0" w:after="0" w:line="240" w:lineRule="auto"/>
      </w:pPr>
      <w:r>
        <w:separator/>
      </w:r>
    </w:p>
  </w:footnote>
  <w:footnote w:type="continuationSeparator" w:id="1">
    <w:p w:rsidR="00C57843" w:rsidRDefault="00C57843" w:rsidP="00C46DC3">
      <w:pPr>
        <w:spacing w:before="0" w:after="0" w:line="240" w:lineRule="auto"/>
      </w:pPr>
      <w:r>
        <w:continuationSeparator/>
      </w:r>
    </w:p>
  </w:footnote>
  <w:footnote w:id="2">
    <w:p w:rsidR="00C46DC3" w:rsidRDefault="00C46DC3" w:rsidP="00C46DC3">
      <w:pPr>
        <w:pStyle w:val="Tekstprzypisudolnego"/>
        <w:spacing w:line="240" w:lineRule="aut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t xml:space="preserve">100% kwoty, o której mowa w art. 5 ust. 1 ustawy z dnia 28 listopada 2003 r.  </w:t>
      </w:r>
      <w:r>
        <w:rPr>
          <w:rFonts w:eastAsia="Calibri"/>
          <w:i/>
          <w:color w:val="000000"/>
          <w:sz w:val="16"/>
          <w:szCs w:val="16"/>
          <w:lang w:eastAsia="en-US"/>
        </w:rPr>
        <w:t>o świadczeniach rodzinnych</w:t>
      </w:r>
      <w:r>
        <w:rPr>
          <w:rFonts w:eastAsia="Calibri"/>
          <w:color w:val="000000"/>
          <w:sz w:val="16"/>
          <w:szCs w:val="16"/>
          <w:lang w:eastAsia="en-US"/>
        </w:rPr>
        <w:t xml:space="preserve"> (Dz.U. z 2016 r., poz. 1518 z późn. zm.) </w:t>
      </w:r>
      <w:r>
        <w:rPr>
          <w:rFonts w:eastAsia="Calibri"/>
          <w:sz w:val="16"/>
          <w:szCs w:val="16"/>
          <w:lang w:eastAsia="en-US"/>
        </w:rPr>
        <w:t xml:space="preserve">zaktualizowanej w  rozporządzaniu Rady Ministrów z dnia 7 sierpnia 2015 r. </w:t>
      </w:r>
      <w:r>
        <w:rPr>
          <w:rFonts w:eastAsia="Calibri"/>
          <w:i/>
          <w:sz w:val="16"/>
          <w:szCs w:val="16"/>
          <w:lang w:eastAsia="en-US"/>
        </w:rPr>
        <w:t xml:space="preserve">w sprawie wysokości dochodu rodziny albo dochodu osoby uczącej się stanowiących podstawę ubiegania się o zasiłek rodzinny i specjalny zasiłek opiekuńczy, wysokości świadczeń rodzinnych oraz wysokości zasiłku dla opiekuna  </w:t>
      </w:r>
      <w:r>
        <w:rPr>
          <w:rFonts w:eastAsia="Calibri"/>
          <w:sz w:val="16"/>
          <w:szCs w:val="16"/>
          <w:lang w:eastAsia="en-US"/>
        </w:rPr>
        <w:t>(Dz.U. z 2015 poz. 1238)</w:t>
      </w:r>
    </w:p>
  </w:footnote>
  <w:footnote w:id="3">
    <w:p w:rsidR="00C46DC3" w:rsidRDefault="00C46DC3" w:rsidP="00C46DC3">
      <w:pPr>
        <w:pStyle w:val="Tekstprzypisudolnego"/>
      </w:pPr>
      <w:r>
        <w:rPr>
          <w:rStyle w:val="Odwoanieprzypisudolnego"/>
        </w:rPr>
        <w:footnoteRef/>
      </w:r>
      <w:r>
        <w:t xml:space="preserve"> Art. 158 ust.6-9 ustawy Prawo oświatowe z dnia 14 grudnia 2016 roku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B7"/>
    <w:multiLevelType w:val="multilevel"/>
    <w:tmpl w:val="598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6CFA"/>
    <w:multiLevelType w:val="hybridMultilevel"/>
    <w:tmpl w:val="A6C0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CD0"/>
    <w:multiLevelType w:val="hybridMultilevel"/>
    <w:tmpl w:val="9E1E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>
    <w:nsid w:val="114C4F62"/>
    <w:multiLevelType w:val="hybridMultilevel"/>
    <w:tmpl w:val="6B48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1669"/>
    <w:multiLevelType w:val="hybridMultilevel"/>
    <w:tmpl w:val="9D985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152"/>
    <w:multiLevelType w:val="hybridMultilevel"/>
    <w:tmpl w:val="FE06AE8A"/>
    <w:lvl w:ilvl="0" w:tplc="9A9A72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BDB"/>
    <w:multiLevelType w:val="hybridMultilevel"/>
    <w:tmpl w:val="93A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0822"/>
    <w:multiLevelType w:val="hybridMultilevel"/>
    <w:tmpl w:val="62C0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45A3"/>
    <w:multiLevelType w:val="hybridMultilevel"/>
    <w:tmpl w:val="EF4E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E7A"/>
    <w:multiLevelType w:val="hybridMultilevel"/>
    <w:tmpl w:val="B30A3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6BE"/>
    <w:multiLevelType w:val="hybridMultilevel"/>
    <w:tmpl w:val="FAC4BCB4"/>
    <w:lvl w:ilvl="0" w:tplc="434E7B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B46B1"/>
    <w:multiLevelType w:val="hybridMultilevel"/>
    <w:tmpl w:val="8326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2838"/>
    <w:multiLevelType w:val="hybridMultilevel"/>
    <w:tmpl w:val="99E8E61E"/>
    <w:lvl w:ilvl="0" w:tplc="FA6ED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DE"/>
    <w:rsid w:val="00031520"/>
    <w:rsid w:val="000F30DE"/>
    <w:rsid w:val="001E5ADE"/>
    <w:rsid w:val="00574A13"/>
    <w:rsid w:val="00936A64"/>
    <w:rsid w:val="00A65B0E"/>
    <w:rsid w:val="00B0164C"/>
    <w:rsid w:val="00C46DC3"/>
    <w:rsid w:val="00C57843"/>
    <w:rsid w:val="00F70D95"/>
    <w:rsid w:val="00F8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C3"/>
    <w:pPr>
      <w:spacing w:before="100" w:beforeAutospacing="1" w:after="100" w:afterAutospacing="1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46DC3"/>
  </w:style>
  <w:style w:type="character" w:styleId="Pogrubienie">
    <w:name w:val="Strong"/>
    <w:basedOn w:val="Domylnaczcionkaakapitu"/>
    <w:qFormat/>
    <w:rsid w:val="00C46DC3"/>
    <w:rPr>
      <w:b/>
      <w:bCs/>
    </w:rPr>
  </w:style>
  <w:style w:type="character" w:styleId="Hipercze">
    <w:name w:val="Hyperlink"/>
    <w:unhideWhenUsed/>
    <w:rsid w:val="00C46D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46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46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ustawa-z-dnia-14-grudnia-2016-r-prawo-oswiatowe/ustawa-z-dnia-14-grudnia-2016-r-prawo-oswiatow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us.pl/akty-prawne/ustawa-z-dnia-14-grudnia-2016-r-prawo-oswiatowe/ustawa-z-dnia-14-grudnia-2016-r-prawo-oswiatowe/" TargetMode="External"/><Relationship Id="rId12" Type="http://schemas.openxmlformats.org/officeDocument/2006/relationships/hyperlink" Target="http://www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rus.pl/akty-prawne/przepisy-wprowadzajace-ustawe-prawo-oswiatowe/ustawa-z-dnia-14-grudnia-2016-r-przepisy-wprowadzajace-ustawe-prawo-oswiatow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brus.pl/wp-content/uploads/2017/04/dokument2799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us.pl/akty-prawne/ustawa-z-dnia-14-grudnia-2016-r-prawo-oswiatowe/ustawa-z-dnia-14-grudnia-2016-r-prawo-oswiatow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8</cp:revision>
  <dcterms:created xsi:type="dcterms:W3CDTF">2018-02-25T14:57:00Z</dcterms:created>
  <dcterms:modified xsi:type="dcterms:W3CDTF">2018-02-26T10:13:00Z</dcterms:modified>
</cp:coreProperties>
</file>